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02F7" w14:textId="098669CF" w:rsidR="00B85326" w:rsidRPr="00B85326" w:rsidRDefault="009237BC" w:rsidP="00B853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5F236" wp14:editId="602C6D49">
                <wp:simplePos x="0" y="0"/>
                <wp:positionH relativeFrom="column">
                  <wp:posOffset>-495300</wp:posOffset>
                </wp:positionH>
                <wp:positionV relativeFrom="paragraph">
                  <wp:posOffset>-142875</wp:posOffset>
                </wp:positionV>
                <wp:extent cx="6867525" cy="1800225"/>
                <wp:effectExtent l="76200" t="76200" r="66675" b="85725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8002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4A4F4" id="สี่เหลี่ยมผืนผ้า: มุมมน 1" o:spid="_x0000_s1026" style="position:absolute;margin-left:-39pt;margin-top:-11.25pt;width:540.75pt;height:14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" fillcolor="#f4b083 [1941]" strokecolor="#1f3763 [1604]" strokeweight="4.5pt">
                <v:stroke joinstyle="miter"/>
              </v:roundrect>
            </w:pict>
          </mc:Fallback>
        </mc:AlternateContent>
      </w:r>
      <w:r w:rsidR="00B85326" w:rsidRPr="00B85326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  และประพฤติมิชอบ  ประจำปีงบประมาณ  2565</w:t>
      </w:r>
    </w:p>
    <w:p w14:paraId="0E2DE016" w14:textId="110F127B" w:rsidR="00B85326" w:rsidRDefault="00B85326" w:rsidP="00B8532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85326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  และประพฤติมิชอบ  (เลือกการประเมินด้านที่  1  )</w:t>
      </w:r>
    </w:p>
    <w:p w14:paraId="0A44C1E4" w14:textId="2616EC46" w:rsidR="00B85326" w:rsidRDefault="00B85326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sym w:font="Wingdings" w:char="F0FE"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1.  ความเสี่ยงการทุจริตที่เกี่ยวข้องกับการพิจารณอนุมัติ  อนุญาต</w:t>
      </w:r>
    </w:p>
    <w:p w14:paraId="58730C26" w14:textId="09BC1E5C" w:rsidR="00B85326" w:rsidRDefault="00B85326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2.  ความเสี่ยงการทุจริตในความโปร่งใสของการใช้อำนาจและตำแหน่งหน้าที่</w:t>
      </w:r>
    </w:p>
    <w:p w14:paraId="10E56DFD" w14:textId="680E4B9C" w:rsidR="00B85326" w:rsidRDefault="00B85326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3.  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14:paraId="077792B1" w14:textId="4CE5C9B3" w:rsidR="00B85326" w:rsidRDefault="00B85326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77A8E0" w14:textId="579672D7" w:rsidR="009237BC" w:rsidRDefault="009237BC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C0774D" w14:textId="0FAD8C9B" w:rsidR="009237BC" w:rsidRDefault="009237BC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F7E2AA" w14:textId="66DFA1E4" w:rsidR="009237BC" w:rsidRDefault="009237BC" w:rsidP="00B8532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 1  ตารางระบุความเสี่ยง 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Known  Factor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 </w:t>
      </w:r>
      <w:r>
        <w:rPr>
          <w:rFonts w:ascii="TH SarabunIT๙" w:hAnsi="TH SarabunIT๙" w:cs="TH SarabunIT๙"/>
          <w:b/>
          <w:bCs/>
          <w:sz w:val="32"/>
          <w:szCs w:val="32"/>
        </w:rPr>
        <w:t>Unknown  Factor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9"/>
        <w:gridCol w:w="1843"/>
        <w:gridCol w:w="2126"/>
      </w:tblGrid>
      <w:tr w:rsidR="009237BC" w14:paraId="28EEED27" w14:textId="77777777" w:rsidTr="009237BC">
        <w:tc>
          <w:tcPr>
            <w:tcW w:w="5949" w:type="dxa"/>
            <w:vMerge w:val="restart"/>
            <w:vAlign w:val="center"/>
          </w:tcPr>
          <w:p w14:paraId="595DE3EE" w14:textId="45D07733" w:rsidR="009237BC" w:rsidRDefault="009237BC" w:rsidP="009237B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969" w:type="dxa"/>
            <w:gridSpan w:val="2"/>
            <w:vAlign w:val="center"/>
          </w:tcPr>
          <w:p w14:paraId="0947F782" w14:textId="726BD063" w:rsidR="009237BC" w:rsidRDefault="009237BC" w:rsidP="009237B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9237BC" w14:paraId="7EB6FAE3" w14:textId="77777777" w:rsidTr="009237BC">
        <w:tc>
          <w:tcPr>
            <w:tcW w:w="5949" w:type="dxa"/>
            <w:vMerge/>
          </w:tcPr>
          <w:p w14:paraId="710CC11B" w14:textId="77777777" w:rsidR="009237BC" w:rsidRDefault="009237BC" w:rsidP="00B853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591280" w14:textId="1CBDA1A0" w:rsidR="009237BC" w:rsidRDefault="009237BC" w:rsidP="00B853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Known  Factor  </w:t>
            </w:r>
          </w:p>
        </w:tc>
        <w:tc>
          <w:tcPr>
            <w:tcW w:w="2126" w:type="dxa"/>
          </w:tcPr>
          <w:p w14:paraId="212760BD" w14:textId="18C328D8" w:rsidR="009237BC" w:rsidRDefault="009237BC" w:rsidP="00B853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Unknown  Factor</w:t>
            </w:r>
          </w:p>
        </w:tc>
      </w:tr>
      <w:tr w:rsidR="009237BC" w14:paraId="626DB95F" w14:textId="77777777" w:rsidTr="009237BC">
        <w:tc>
          <w:tcPr>
            <w:tcW w:w="5949" w:type="dxa"/>
          </w:tcPr>
          <w:p w14:paraId="4CC3DA90" w14:textId="7F415FA6" w:rsidR="008A44CA" w:rsidRPr="009237BC" w:rsidRDefault="009237BC" w:rsidP="00B8532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บุคลากรภายในองค์กรปฏิบัติงานไม่เป็นไปตามระเบียบข้อบังคับ  มีเจตนากระทำ</w:t>
            </w:r>
            <w:r w:rsidR="008A44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ี่ส่อไปในทางทุจริตเพื่อผลประโยชน์ต่อตนเองหรือร่วมรู้เห็นเป็นใจกับบุคคลภายนอกที่ประสงค์ร้ายต่อองค์กร  สร้างความเสียหายในด้านการเงินกระทบต่อความน่าเชื่อถือและชื่อเสียงในภาพรวม</w:t>
            </w:r>
          </w:p>
        </w:tc>
        <w:tc>
          <w:tcPr>
            <w:tcW w:w="1843" w:type="dxa"/>
          </w:tcPr>
          <w:p w14:paraId="10A4A925" w14:textId="77777777" w:rsidR="009237BC" w:rsidRDefault="009237BC" w:rsidP="00B853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F9BA53" w14:textId="09FF4F0E" w:rsidR="009237BC" w:rsidRDefault="008A44CA" w:rsidP="008A44C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237BC" w14:paraId="08036E98" w14:textId="77777777" w:rsidTr="009237BC">
        <w:tc>
          <w:tcPr>
            <w:tcW w:w="5949" w:type="dxa"/>
          </w:tcPr>
          <w:p w14:paraId="0B23996F" w14:textId="77777777" w:rsidR="009237BC" w:rsidRDefault="008A44CA" w:rsidP="00B85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กระบวนการปฏิบัติงานที่ไม่เป็นไปตามแนวปฏิบัติของหน่วยงานกำกับควบคุมรวมถึงการกำหนดจุดควบคุมไม่เพียงพอก่อให้เกิดช่องโหว่ เกิดความเสี่ยงที่บุคลากรภายในทำการทุจริตสร้างความเสียหายต่อองค์กร  เช่น  การถูกเปรียบเทียบปรับหรือถูกฟ้องร้องจากการไม่ปฏิบัติตามกฎหมายส่งผลกระทบต่อภาพลักษณ์ขององค์กร</w:t>
            </w:r>
          </w:p>
          <w:p w14:paraId="266D6CB2" w14:textId="6D5C5B33" w:rsidR="008A44CA" w:rsidRPr="008A44CA" w:rsidRDefault="008A44CA" w:rsidP="00B8532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EFB3D1" w14:textId="77777777" w:rsidR="009237BC" w:rsidRDefault="009237BC" w:rsidP="00B853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D239E2" w14:textId="6FC1EBFF" w:rsidR="009237BC" w:rsidRDefault="008A44CA" w:rsidP="008A44C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8A44CA" w14:paraId="538E8AF0" w14:textId="77777777" w:rsidTr="009237BC">
        <w:tc>
          <w:tcPr>
            <w:tcW w:w="5949" w:type="dxa"/>
          </w:tcPr>
          <w:p w14:paraId="51E25595" w14:textId="6C78CC21" w:rsidR="008A44CA" w:rsidRDefault="008A44CA" w:rsidP="00B8532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ภัยคุกคามทาง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Cyber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จากบุคคลภายนอกที่ไม่ประสงค์</w:t>
            </w:r>
            <w:r w:rsidR="008B3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ดีต่อองค์กร  ตลอดจนระบบเทคโนโลยีสารสนเทศไม่พร้อมใช้งานขาดการควบคุมการเข้าถึงระบบงานการรักษาความปลอดภัยที่รัดกุมไม่ก่อให้เกิดความเสี่ยงทั้งจากบุคลากรภายในและบุคลากรภายนอกใช้ในการทุจริต  ในการแก้ไขเปลี่ยนแปลงข้อมูลสำคัญที่จัดเก็บในระบบฐานข้อมูลส่งผลต่อความเสียหายต่อองค์กร</w:t>
            </w:r>
          </w:p>
        </w:tc>
        <w:tc>
          <w:tcPr>
            <w:tcW w:w="1843" w:type="dxa"/>
          </w:tcPr>
          <w:p w14:paraId="72FA1BDA" w14:textId="77777777" w:rsidR="008A44CA" w:rsidRDefault="008A44CA" w:rsidP="00B853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0B7B87" w14:textId="713C11DC" w:rsidR="008A44CA" w:rsidRDefault="008B3B23" w:rsidP="008B3B2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14:paraId="36F41964" w14:textId="28861923" w:rsidR="009237BC" w:rsidRDefault="009237BC" w:rsidP="00B853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7F2311" w14:textId="1771045E" w:rsidR="008B3B23" w:rsidRDefault="008B3B23" w:rsidP="00B853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13EAC" w14:textId="12D3D2D0" w:rsidR="008B3B23" w:rsidRDefault="008B3B23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 1  อธิบายรายละเอียดความเสี่ยงการทุจริต  เช่น  รูปแบบ  พฤติการณ์การทุจริตที่มความเสี่ยงเท่านั้น  และควรอธิบายพฤติการณ์ความเสี่ยงให้ละเอียด  </w:t>
      </w:r>
      <w:r w:rsidR="00F867F8">
        <w:rPr>
          <w:rFonts w:ascii="TH SarabunIT๙" w:hAnsi="TH SarabunIT๙" w:cs="TH SarabunIT๙" w:hint="cs"/>
          <w:sz w:val="32"/>
          <w:szCs w:val="32"/>
          <w:cs/>
        </w:rPr>
        <w:t>ชัดเจน  มากที่สุด</w:t>
      </w:r>
    </w:p>
    <w:p w14:paraId="634B21D8" w14:textId="53270AE0" w:rsidR="00F867F8" w:rsidRDefault="00F867F8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ความเสี่ยงที่เคยเกิดหรือคาดว่าจะเกิดขึ้นสุงมีประวัติอยู่แล้ว  ให้ใส่เครื่องหมาย 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ในช่อง</w:t>
      </w:r>
      <w:r w:rsidRPr="00F8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867F8">
        <w:rPr>
          <w:rFonts w:ascii="TH SarabunIT๙" w:hAnsi="TH SarabunIT๙" w:cs="TH SarabunIT๙"/>
          <w:sz w:val="32"/>
          <w:szCs w:val="32"/>
        </w:rPr>
        <w:t xml:space="preserve">Known  Factor  </w:t>
      </w:r>
    </w:p>
    <w:p w14:paraId="1BD90B45" w14:textId="5E4E57D7" w:rsidR="00F867F8" w:rsidRDefault="00F867F8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ความเสี่ยงที่ไม่เคยเกิดขึ้นหรือไม่มีประวัติมาก่อน  แต่มีความเสี่ยงจากการพยากรณ์  ในอนาคตให้ใส่เครื่องหมาย 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ในช่อง  </w:t>
      </w:r>
      <w:r w:rsidRPr="00F867F8">
        <w:rPr>
          <w:rFonts w:ascii="TH SarabunIT๙" w:hAnsi="TH SarabunIT๙" w:cs="TH SarabunIT๙"/>
          <w:sz w:val="32"/>
          <w:szCs w:val="32"/>
        </w:rPr>
        <w:t>Unknown 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E8CC092" w14:textId="0968DDD1" w:rsidR="00F867F8" w:rsidRDefault="00F867F8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หน่วยงานสามารถปรับแบบได้โดยไม่ระบุว่าเป็นประเภท </w:t>
      </w:r>
      <w:r w:rsidRPr="00327984">
        <w:rPr>
          <w:rFonts w:ascii="TH SarabunIT๙" w:hAnsi="TH SarabunIT๙" w:cs="TH SarabunIT๙"/>
          <w:sz w:val="32"/>
          <w:szCs w:val="32"/>
        </w:rPr>
        <w:t xml:space="preserve">Known  Factor  </w:t>
      </w:r>
      <w:r w:rsidR="00327984" w:rsidRPr="00327984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27984" w:rsidRPr="00327984">
        <w:rPr>
          <w:rFonts w:ascii="TH SarabunIT๙" w:hAnsi="TH SarabunIT๙" w:cs="TH SarabunIT๙"/>
          <w:sz w:val="32"/>
          <w:szCs w:val="32"/>
        </w:rPr>
        <w:t xml:space="preserve"> </w:t>
      </w:r>
      <w:r w:rsidR="00327984" w:rsidRPr="00327984">
        <w:rPr>
          <w:rFonts w:ascii="TH SarabunIT๙" w:hAnsi="TH SarabunIT๙" w:cs="TH SarabunIT๙"/>
          <w:sz w:val="32"/>
          <w:szCs w:val="32"/>
        </w:rPr>
        <w:t>Unknown  Factor</w:t>
      </w:r>
      <w:r w:rsidR="003279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7125C57" w14:textId="3EA68EDE" w:rsidR="00327984" w:rsidRDefault="00327984" w:rsidP="00B853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 2  ตารางแสดงสถานะความเสี่ยง (แยกตามรายสีไฟจราจร)</w:t>
      </w:r>
    </w:p>
    <w:tbl>
      <w:tblPr>
        <w:tblStyle w:val="a3"/>
        <w:tblW w:w="9398" w:type="dxa"/>
        <w:tblLook w:val="04A0" w:firstRow="1" w:lastRow="0" w:firstColumn="1" w:lastColumn="0" w:noHBand="0" w:noVBand="1"/>
      </w:tblPr>
      <w:tblGrid>
        <w:gridCol w:w="815"/>
        <w:gridCol w:w="5701"/>
        <w:gridCol w:w="706"/>
        <w:gridCol w:w="779"/>
        <w:gridCol w:w="694"/>
        <w:gridCol w:w="703"/>
      </w:tblGrid>
      <w:tr w:rsidR="00327984" w14:paraId="5FC713EB" w14:textId="77777777" w:rsidTr="00327984">
        <w:tc>
          <w:tcPr>
            <w:tcW w:w="815" w:type="dxa"/>
          </w:tcPr>
          <w:p w14:paraId="3054EA5A" w14:textId="2394C9F2" w:rsidR="00327984" w:rsidRDefault="00327984" w:rsidP="0032798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01" w:type="dxa"/>
          </w:tcPr>
          <w:p w14:paraId="44AF46B4" w14:textId="1E141797" w:rsidR="00327984" w:rsidRDefault="00327984" w:rsidP="0032798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706" w:type="dxa"/>
            <w:shd w:val="clear" w:color="auto" w:fill="92D050"/>
          </w:tcPr>
          <w:p w14:paraId="13383039" w14:textId="03D9CB0F" w:rsidR="00327984" w:rsidRDefault="00327984" w:rsidP="0032798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779" w:type="dxa"/>
            <w:shd w:val="clear" w:color="auto" w:fill="FFFF00"/>
          </w:tcPr>
          <w:p w14:paraId="6D9EC376" w14:textId="554FB1B3" w:rsidR="00327984" w:rsidRDefault="00327984" w:rsidP="0032798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694" w:type="dxa"/>
            <w:shd w:val="clear" w:color="auto" w:fill="ED7D31" w:themeFill="accent2"/>
          </w:tcPr>
          <w:p w14:paraId="7EBD6E04" w14:textId="6D610328" w:rsidR="00327984" w:rsidRDefault="00327984" w:rsidP="0032798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ส้ม</w:t>
            </w:r>
          </w:p>
        </w:tc>
        <w:tc>
          <w:tcPr>
            <w:tcW w:w="703" w:type="dxa"/>
            <w:shd w:val="clear" w:color="auto" w:fill="FF0000"/>
          </w:tcPr>
          <w:p w14:paraId="44327BE0" w14:textId="3DC2FB49" w:rsidR="00327984" w:rsidRDefault="00327984" w:rsidP="0032798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327984" w14:paraId="79A4B6F2" w14:textId="77777777" w:rsidTr="00327984">
        <w:tc>
          <w:tcPr>
            <w:tcW w:w="815" w:type="dxa"/>
          </w:tcPr>
          <w:p w14:paraId="73540C83" w14:textId="1B51720A" w:rsidR="00327984" w:rsidRPr="00327984" w:rsidRDefault="00327984" w:rsidP="007B6DA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27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01" w:type="dxa"/>
          </w:tcPr>
          <w:p w14:paraId="7A70FE3D" w14:textId="3BD0C82A" w:rsidR="00327984" w:rsidRPr="00263182" w:rsidRDefault="00263182" w:rsidP="003279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บุคลากรภายในองค์กรปฏิบัติ</w:t>
            </w:r>
            <w:r w:rsidR="006D0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งานไม่เป็นไปตามระเบียบข้อบังคับ  มีเจตนากระทำการที่ส่อไปในทางทุจริตเพื่อผลประโยชน์ต่อตนเองหรือร่วมรู้เห็นเป็นใจกับบุคคลภายนอกที่ประสงค์ร้ายต่อองค์สร้างความเสียหายในด้านการเงินกระทบต่อความน่าเชื่อถือและชื่อเสี่ยงในภาพรวม</w:t>
            </w:r>
          </w:p>
        </w:tc>
        <w:tc>
          <w:tcPr>
            <w:tcW w:w="706" w:type="dxa"/>
          </w:tcPr>
          <w:p w14:paraId="5BD665B7" w14:textId="38B41521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14:paraId="4B090B8D" w14:textId="539BB857" w:rsidR="00327984" w:rsidRPr="007B6DA1" w:rsidRDefault="006D0E11" w:rsidP="006D0E1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6DA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694" w:type="dxa"/>
          </w:tcPr>
          <w:p w14:paraId="350CF38B" w14:textId="4DDDE946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4CE7F4BC" w14:textId="39535B2F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27984" w14:paraId="2B981DED" w14:textId="77777777" w:rsidTr="00327984">
        <w:tc>
          <w:tcPr>
            <w:tcW w:w="815" w:type="dxa"/>
          </w:tcPr>
          <w:p w14:paraId="3F0B5C46" w14:textId="1F8F7BA1" w:rsidR="00327984" w:rsidRPr="007B6DA1" w:rsidRDefault="007B6DA1" w:rsidP="007B6DA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bookmarkStart w:id="0" w:name="_Hlk100401933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01" w:type="dxa"/>
          </w:tcPr>
          <w:p w14:paraId="31DFB4BC" w14:textId="0EC8F85D" w:rsidR="00327984" w:rsidRPr="007B6DA1" w:rsidRDefault="007B6DA1" w:rsidP="003279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การปฏิบัติงานที่ไม่เป็นไปตามแนวปฏิบัติของหน่วยงานกำกับควบคุมรวมถึงการกำหนดจุดควบคุมไม่เพียงพอก่อให้เกิดช่องโหว่  เกิดความเสี่ยงที่บุคลากรภายในทำการทุจริตสร้างความเสียหายต่อองค์กร เช่น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การถูกเปรียบเทียบปรับหรือถูกฟ้องร้องจากการไม่ปฏิบัติตามกฎหมายส่งผลกระทบต่อภาพลักษณ์ขององค์กร</w:t>
            </w:r>
          </w:p>
        </w:tc>
        <w:tc>
          <w:tcPr>
            <w:tcW w:w="706" w:type="dxa"/>
          </w:tcPr>
          <w:p w14:paraId="6E2558D3" w14:textId="77777777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14:paraId="29CD9043" w14:textId="4EECCDB1" w:rsidR="00327984" w:rsidRPr="007B6DA1" w:rsidRDefault="007B6DA1" w:rsidP="007B6DA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6DA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694" w:type="dxa"/>
          </w:tcPr>
          <w:p w14:paraId="4E242CAF" w14:textId="77777777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5CD32750" w14:textId="77777777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bookmarkEnd w:id="0"/>
      <w:tr w:rsidR="00327984" w14:paraId="71653F98" w14:textId="77777777" w:rsidTr="00327984">
        <w:tc>
          <w:tcPr>
            <w:tcW w:w="815" w:type="dxa"/>
          </w:tcPr>
          <w:p w14:paraId="05C0DC3A" w14:textId="6D9BEB32" w:rsidR="00327984" w:rsidRPr="007B6DA1" w:rsidRDefault="007B6DA1" w:rsidP="007B6DA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01" w:type="dxa"/>
          </w:tcPr>
          <w:p w14:paraId="52CD495A" w14:textId="7F62FA0A" w:rsidR="00327984" w:rsidRDefault="007B6DA1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ภัยคุกคามทาง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Cyber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จากบุคคลภายนอกที่ไม่ประสงค์ดีต่อองค์กร  ตลอดจนระบบเทคโนโลยีสารสนเทศไม่พร้อมใช้งานขาดการควบคุมการเข้าถึงระบบงานการรักษาความปลอดภัยที่รัดกุมไม่ก่อให้เกิดความเสี่ยงทั้งจากบุคลากรภายในและบุคลากรภายนอกใช้ในการทุจริต  ในการแก้ไขเปลี่ยนแปลงข้อมูลสำคัญที่จัดเก็บในระบบฐานข้อมูลส่งผลต่อความเสียหายต่อองค์กร</w:t>
            </w:r>
          </w:p>
        </w:tc>
        <w:tc>
          <w:tcPr>
            <w:tcW w:w="706" w:type="dxa"/>
          </w:tcPr>
          <w:p w14:paraId="2883E8F3" w14:textId="77777777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14:paraId="678C714A" w14:textId="131F3B0F" w:rsidR="00327984" w:rsidRPr="007B6DA1" w:rsidRDefault="007B6DA1" w:rsidP="007B6DA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6DA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694" w:type="dxa"/>
          </w:tcPr>
          <w:p w14:paraId="11E31ADF" w14:textId="77777777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508AA192" w14:textId="77777777" w:rsidR="00327984" w:rsidRDefault="00327984" w:rsidP="0032798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16C3BFA8" w14:textId="20D7FA87" w:rsidR="00327984" w:rsidRDefault="007B6DA1" w:rsidP="00B853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คำอธิบาย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ความหมายของสถานะความเสี่ยงตามสีไฟจราจรมีรายละเอียดดังนี้</w:t>
      </w:r>
    </w:p>
    <w:p w14:paraId="18B2CB89" w14:textId="7454D4F4" w:rsidR="007B6DA1" w:rsidRDefault="007B6DA1" w:rsidP="007B6DA1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สถานะสีเขียว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ความเสี่ยงระดับต่ำ</w:t>
      </w:r>
    </w:p>
    <w:p w14:paraId="757A967D" w14:textId="135E515F" w:rsidR="007B6DA1" w:rsidRDefault="00F3180E" w:rsidP="007B6DA1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สถานะสีเหลือง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ความเสี่ยงระดับปานกลางและสามารถใช้ความรอบคอบระมัดระวังในระหว่างปฏิบัติงาน</w:t>
      </w:r>
      <w:r w:rsidR="00604973">
        <w:rPr>
          <w:rFonts w:ascii="TH SarabunIT๙" w:hAnsi="TH SarabunIT๙" w:cs="TH SarabunIT๙" w:hint="cs"/>
          <w:sz w:val="32"/>
          <w:szCs w:val="32"/>
          <w:cs/>
        </w:rPr>
        <w:t>ตามปกติควบคุมดูแลได้</w:t>
      </w:r>
    </w:p>
    <w:p w14:paraId="24647232" w14:textId="2AD456F2" w:rsidR="00604973" w:rsidRDefault="00604973" w:rsidP="007B6DA1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สถานะสีส้ม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ามเสี่ยงระดับสูงเป็นกระบวนงานที่มีผู้เกี่ยวข้องหลายคนหลายหน่วยงานภายในองค์กรมีหลายขั้นต้อนจนยากต่อการควบคุมหรือไม่มีอำนาจควบคุมข้ามหน่วยงานตามหน้าที่ปกติ</w:t>
      </w:r>
    </w:p>
    <w:p w14:paraId="2F185A7B" w14:textId="36940A22" w:rsidR="00604973" w:rsidRDefault="00604973" w:rsidP="007B6DA1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สถานะสีแดง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มากเป็นกระบวนงานที่เกี่ยวข้องกับบุคคลภายนอกคนที่ไม่รู้จักไม่สามารถตรวจสอบได้ชัดเจนสามารถกำกับติดตามได้อย่างใกล้ชิดหรืออย่างสม่ำเสมอ</w:t>
      </w:r>
    </w:p>
    <w:p w14:paraId="68559503" w14:textId="37EF92BB" w:rsidR="005829B5" w:rsidRDefault="005829B5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DCE293" w14:textId="40ED2F04" w:rsidR="005829B5" w:rsidRDefault="005829B5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3191FB" w14:textId="16BA28BF" w:rsidR="005829B5" w:rsidRDefault="005829B5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B9E3B3" w14:textId="77777777" w:rsidR="005829B5" w:rsidRPr="005829B5" w:rsidRDefault="005829B5" w:rsidP="005829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962F2C6" w14:textId="77777777" w:rsidR="005829B5" w:rsidRDefault="005829B5" w:rsidP="005829B5">
      <w:pPr>
        <w:pStyle w:val="a4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66D5A0" w14:textId="3C6152B2" w:rsidR="005829B5" w:rsidRDefault="005829B5" w:rsidP="005829B5">
      <w:pPr>
        <w:pStyle w:val="a4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ตารางที่  3  ตารรางเมทริกส์ระดับความเสี่ยง (</w:t>
      </w:r>
      <w:r>
        <w:rPr>
          <w:rFonts w:ascii="TH SarabunIT๙" w:hAnsi="TH SarabunIT๙" w:cs="TH SarabunIT๙"/>
          <w:b/>
          <w:bCs/>
          <w:sz w:val="32"/>
          <w:szCs w:val="32"/>
        </w:rPr>
        <w:t>Risklevel matrix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CAE5C7D" w14:textId="77777777" w:rsidR="005829B5" w:rsidRDefault="005829B5" w:rsidP="005829B5">
      <w:pPr>
        <w:pStyle w:val="a4"/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0240" w:type="dxa"/>
        <w:tblInd w:w="-147" w:type="dxa"/>
        <w:tblLook w:val="04A0" w:firstRow="1" w:lastRow="0" w:firstColumn="1" w:lastColumn="0" w:noHBand="0" w:noVBand="1"/>
      </w:tblPr>
      <w:tblGrid>
        <w:gridCol w:w="925"/>
        <w:gridCol w:w="4179"/>
        <w:gridCol w:w="600"/>
        <w:gridCol w:w="567"/>
        <w:gridCol w:w="567"/>
        <w:gridCol w:w="567"/>
        <w:gridCol w:w="567"/>
        <w:gridCol w:w="567"/>
        <w:gridCol w:w="1701"/>
      </w:tblGrid>
      <w:tr w:rsidR="00E95105" w14:paraId="62FE6CA7" w14:textId="77777777" w:rsidTr="00E95105">
        <w:tc>
          <w:tcPr>
            <w:tcW w:w="925" w:type="dxa"/>
            <w:vMerge w:val="restart"/>
          </w:tcPr>
          <w:p w14:paraId="0CB74295" w14:textId="77777777" w:rsid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93E23A" w14:textId="7FDAECB1" w:rsid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79" w:type="dxa"/>
            <w:vMerge w:val="restart"/>
          </w:tcPr>
          <w:p w14:paraId="0EFFA147" w14:textId="77777777" w:rsid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5ABB2A" w14:textId="702D255F" w:rsid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734" w:type="dxa"/>
            <w:gridSpan w:val="3"/>
          </w:tcPr>
          <w:p w14:paraId="695C885F" w14:textId="77373359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ระดับความจำเป็นของการเข้าระวัง</w:t>
            </w:r>
          </w:p>
        </w:tc>
        <w:tc>
          <w:tcPr>
            <w:tcW w:w="1701" w:type="dxa"/>
            <w:gridSpan w:val="3"/>
          </w:tcPr>
          <w:p w14:paraId="67CA60DF" w14:textId="54904D8C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ระดับความรุนแรงของผลกระทบ</w:t>
            </w:r>
          </w:p>
        </w:tc>
        <w:tc>
          <w:tcPr>
            <w:tcW w:w="1701" w:type="dxa"/>
            <w:vMerge w:val="restart"/>
          </w:tcPr>
          <w:p w14:paraId="2F566B0D" w14:textId="77777777" w:rsid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F339D4" w14:textId="6D820067" w:rsid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ค่าความเสี่ยงจำเป็น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E95105" w14:paraId="66F8BCB2" w14:textId="77777777" w:rsidTr="00E95105">
        <w:tc>
          <w:tcPr>
            <w:tcW w:w="925" w:type="dxa"/>
            <w:vMerge/>
          </w:tcPr>
          <w:p w14:paraId="559B3F6C" w14:textId="77777777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  <w:vMerge/>
          </w:tcPr>
          <w:p w14:paraId="3FDCFCA2" w14:textId="77777777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 w14:paraId="1BD4A9FF" w14:textId="3EFBD531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488A58A1" w14:textId="5E2E90C4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7E76ECC7" w14:textId="3B74927C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33669BC2" w14:textId="02246C61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027238EC" w14:textId="4A5E63BC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72FE683C" w14:textId="13244EB3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vMerge/>
          </w:tcPr>
          <w:p w14:paraId="24F1AFF9" w14:textId="77777777" w:rsidR="00E95105" w:rsidRDefault="00E95105" w:rsidP="00F468D3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E95105" w14:paraId="3345BDE1" w14:textId="77777777" w:rsidTr="00E95105">
        <w:tc>
          <w:tcPr>
            <w:tcW w:w="925" w:type="dxa"/>
          </w:tcPr>
          <w:p w14:paraId="27893A7E" w14:textId="14061FCE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bookmarkStart w:id="1" w:name="_Hlk100402545"/>
            <w:r w:rsidRPr="00327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79" w:type="dxa"/>
          </w:tcPr>
          <w:p w14:paraId="5695B782" w14:textId="49FEE0DA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บุคลากรภายในองค์กรปฏิบัติงานไม่เป็นไปตามระเบียบข้อบังคับ  มีเจตนากระทำการที่ส่อไปในทางทุจริตเพื่อผลประโยชน์ต่อตนเองหรือร่วมรู้เห็นเป็นใจกับบุคคลภายนอกที่ประสงค์ร้ายต่อองค์สร้างความเสียหายในด้านการเงินกระทบต่อความน่าเชื่อถือและชื่อเสี่ยงในภาพรวม</w:t>
            </w:r>
          </w:p>
        </w:tc>
        <w:tc>
          <w:tcPr>
            <w:tcW w:w="600" w:type="dxa"/>
          </w:tcPr>
          <w:p w14:paraId="48ADD7DC" w14:textId="77777777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3EE066" w14:textId="5204DBD1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17337BDA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232905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E981F4" w14:textId="74785494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712B3F03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1D39F9" w14:textId="4751A1C9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bookmarkEnd w:id="1"/>
      <w:tr w:rsidR="00E95105" w14:paraId="54EBF445" w14:textId="77777777" w:rsidTr="00E95105">
        <w:tc>
          <w:tcPr>
            <w:tcW w:w="925" w:type="dxa"/>
          </w:tcPr>
          <w:p w14:paraId="159231F7" w14:textId="232D8B61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79" w:type="dxa"/>
          </w:tcPr>
          <w:p w14:paraId="24938050" w14:textId="2548C9F4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ปฏิบัติงานที่ไม่เป็นไปตามแนวปฏิบัติของหน่วยงานกำกับควบคุมรวมถึงการกำหนดจุดควบคุมไม่เพียงพอก่อให้เกิดช่องโหว่  เกิดความเสี่ยงที่บุคลากรภายในทำการทุจริตสร้างความเสียหายต่อองค์กร เช่น  การถูกเปรียบเทียบปรับหรือถูกฟ้องร้องจากการไม่ปฏิบัติตามกฎหมายส่งผลกระทบต่อภาพลักษณ์ขององค์กร</w:t>
            </w:r>
          </w:p>
        </w:tc>
        <w:tc>
          <w:tcPr>
            <w:tcW w:w="600" w:type="dxa"/>
          </w:tcPr>
          <w:p w14:paraId="49AE3DA7" w14:textId="77777777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C7FF92C" w14:textId="21B864C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1486EE18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68D1C8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44AEF0" w14:textId="39FEE815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04F7F965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2740C1" w14:textId="031A338B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E95105" w14:paraId="3DC13F90" w14:textId="77777777" w:rsidTr="00E95105">
        <w:tc>
          <w:tcPr>
            <w:tcW w:w="925" w:type="dxa"/>
          </w:tcPr>
          <w:p w14:paraId="7B06D1D5" w14:textId="03B046CE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79" w:type="dxa"/>
          </w:tcPr>
          <w:p w14:paraId="4FACBF41" w14:textId="1C9903B0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ภัยคุกคามทาง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Cyber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จากบุคคลภายนอกที่ไม่ประสงค์ดีต่อองค์กร  ตลอดจนระบบเทคโนโลยีสารสนเทศไม่พร้อมใช้งานขาดการควบคุมการเข้าถึงระบบงานการรักษาความปลอดภัยที่รัดกุมไม่ก่อให้เกิดความเสี่ยงทั้งจากบุคลากรภายในและบุคลากรภายนอกใช้ในการทุจริต  ในการแก้ไขเปลี่ยนแปลงข้อมูลสำคัญที่จัดเก็บในระบบฐานข้อมูลส่งผลต่อความเสียหายต่อองค์กร</w:t>
            </w:r>
          </w:p>
        </w:tc>
        <w:tc>
          <w:tcPr>
            <w:tcW w:w="600" w:type="dxa"/>
          </w:tcPr>
          <w:p w14:paraId="31320997" w14:textId="77777777" w:rsidR="00E95105" w:rsidRDefault="00E95105" w:rsidP="00E9510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A6ABB0" w14:textId="352F28EA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001563DF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A508D3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5063F1" w14:textId="6D4178C4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6C16DB22" w14:textId="77777777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E1853D" w14:textId="03C2D64B" w:rsidR="00E95105" w:rsidRPr="00E95105" w:rsidRDefault="00E95105" w:rsidP="00E95105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9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5A18D2E0" w14:textId="64A39BB0" w:rsidR="005829B5" w:rsidRDefault="005829B5" w:rsidP="005829B5">
      <w:pPr>
        <w:pStyle w:val="a4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98A1BA" w14:textId="3BB108DB" w:rsidR="00E95105" w:rsidRDefault="00E95105" w:rsidP="005829B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 3  ข้อมูลที่มีสถานะความเสี่ยงในช่องสีส้มและสีแดงจากตารางที่  2  มาหาค่าความเสี่ยงรวม  (ระดับความจำเป็นของการเฝ้าระวัง  </w:t>
      </w:r>
      <w:r w:rsidR="0015169F">
        <w:rPr>
          <w:rFonts w:ascii="TH SarabunIT๙" w:hAnsi="TH SarabunIT๙" w:cs="TH SarabunIT๙" w:hint="cs"/>
          <w:sz w:val="32"/>
          <w:szCs w:val="32"/>
          <w:cs/>
        </w:rPr>
        <w:t>คูณ  ระดับความรุนแรงของผลกระทบ)</w:t>
      </w:r>
    </w:p>
    <w:p w14:paraId="11AD8949" w14:textId="4978732F" w:rsidR="0015169F" w:rsidRDefault="0015169F" w:rsidP="005829B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E7BEB9" w14:textId="518C8138" w:rsidR="0015169F" w:rsidRDefault="0015169F" w:rsidP="005829B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461C29" w14:textId="1AB30A11" w:rsidR="0015169F" w:rsidRDefault="0015169F" w:rsidP="005829B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95F85A" w14:textId="51658E27" w:rsidR="0015169F" w:rsidRDefault="0015169F" w:rsidP="005829B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B58DE" w14:textId="7367D572" w:rsidR="0015169F" w:rsidRDefault="0015169F" w:rsidP="005829B5">
      <w:pPr>
        <w:pStyle w:val="a4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ตารางที่  4  ตารางแสดงการประเมินการควบคุมความเสี่ยง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4820"/>
        <w:gridCol w:w="1275"/>
        <w:gridCol w:w="1534"/>
        <w:gridCol w:w="1585"/>
        <w:gridCol w:w="1559"/>
      </w:tblGrid>
      <w:tr w:rsidR="00054D1B" w14:paraId="134A8112" w14:textId="77777777" w:rsidTr="00054D1B">
        <w:tc>
          <w:tcPr>
            <w:tcW w:w="4820" w:type="dxa"/>
            <w:vMerge w:val="restart"/>
            <w:vAlign w:val="center"/>
          </w:tcPr>
          <w:p w14:paraId="3C95B90B" w14:textId="64C03E7E" w:rsidR="00054D1B" w:rsidRDefault="00054D1B" w:rsidP="00054D1B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275" w:type="dxa"/>
            <w:vMerge w:val="restart"/>
            <w:vAlign w:val="center"/>
          </w:tcPr>
          <w:p w14:paraId="56E8B150" w14:textId="28A8313A" w:rsidR="00054D1B" w:rsidRDefault="00054D1B" w:rsidP="00054D1B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4678" w:type="dxa"/>
            <w:gridSpan w:val="3"/>
          </w:tcPr>
          <w:p w14:paraId="4F5F3A40" w14:textId="0F3FFBFE" w:rsidR="00054D1B" w:rsidRDefault="00054D1B" w:rsidP="0015169F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054D1B" w14:paraId="0C5F4153" w14:textId="77777777" w:rsidTr="00054D1B">
        <w:tc>
          <w:tcPr>
            <w:tcW w:w="4820" w:type="dxa"/>
            <w:vMerge/>
          </w:tcPr>
          <w:p w14:paraId="2C463E85" w14:textId="77777777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1DD949E3" w14:textId="77777777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14:paraId="33F44D93" w14:textId="6597DB9B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585" w:type="dxa"/>
          </w:tcPr>
          <w:p w14:paraId="3E50DE83" w14:textId="7212232F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559" w:type="dxa"/>
          </w:tcPr>
          <w:p w14:paraId="3F7526D3" w14:textId="520E76FD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054D1B" w14:paraId="25457FE5" w14:textId="77777777" w:rsidTr="00054D1B">
        <w:tc>
          <w:tcPr>
            <w:tcW w:w="4820" w:type="dxa"/>
            <w:vMerge w:val="restart"/>
          </w:tcPr>
          <w:p w14:paraId="3D59CA5F" w14:textId="4074838A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bookmarkStart w:id="2" w:name="_Hlk10040264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บุคลากรภายในองค์กรปฏิบัติงานไม่เป็นไปตามระเบียบข้อบังคับ  มีเจตนากระทำการที่ส่อไปในทางทุจริตเพื่อผลประโยชน์ต่อตนเองหรือร่วมรู้เห็นเป็นใจกับบุคคลภายนอกที่ประสงค์ร้ายต่อองค์สร้างความเสียหายในด้านการเงินกระทบต่อความน่าเชื่อถือและชื่อเสี่ยงในภาพรวม</w:t>
            </w:r>
          </w:p>
        </w:tc>
        <w:tc>
          <w:tcPr>
            <w:tcW w:w="1275" w:type="dxa"/>
          </w:tcPr>
          <w:p w14:paraId="38B56159" w14:textId="1A36E60D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34" w:type="dxa"/>
          </w:tcPr>
          <w:p w14:paraId="21646E13" w14:textId="01512DF5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85" w:type="dxa"/>
          </w:tcPr>
          <w:p w14:paraId="24DF811B" w14:textId="387113CE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ค่อนข้างต่ำ</w:t>
            </w:r>
          </w:p>
        </w:tc>
        <w:tc>
          <w:tcPr>
            <w:tcW w:w="1559" w:type="dxa"/>
          </w:tcPr>
          <w:p w14:paraId="2D68B71C" w14:textId="013B6B5F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054D1B" w14:paraId="2FC3F946" w14:textId="77777777" w:rsidTr="00054D1B">
        <w:tc>
          <w:tcPr>
            <w:tcW w:w="4820" w:type="dxa"/>
            <w:vMerge/>
          </w:tcPr>
          <w:p w14:paraId="76483C0B" w14:textId="77777777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C34799E" w14:textId="3A9454AC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34" w:type="dxa"/>
          </w:tcPr>
          <w:p w14:paraId="142A738C" w14:textId="78068F03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ค่อนข้างต่ำ</w:t>
            </w:r>
          </w:p>
        </w:tc>
        <w:tc>
          <w:tcPr>
            <w:tcW w:w="1585" w:type="dxa"/>
          </w:tcPr>
          <w:p w14:paraId="3B9F90D6" w14:textId="62845254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14:paraId="73842673" w14:textId="3A2090E1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ค่อนข้างสูง</w:t>
            </w:r>
          </w:p>
        </w:tc>
      </w:tr>
      <w:tr w:rsidR="00054D1B" w14:paraId="1A678F64" w14:textId="77777777" w:rsidTr="00054D1B">
        <w:tc>
          <w:tcPr>
            <w:tcW w:w="4820" w:type="dxa"/>
            <w:vMerge/>
          </w:tcPr>
          <w:p w14:paraId="0C3EB0B3" w14:textId="77777777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0D7454" w14:textId="36435BD2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1534" w:type="dxa"/>
          </w:tcPr>
          <w:p w14:paraId="0B34A84A" w14:textId="41BDBDC2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85" w:type="dxa"/>
          </w:tcPr>
          <w:p w14:paraId="7E28D654" w14:textId="6A2BFC41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59" w:type="dxa"/>
          </w:tcPr>
          <w:p w14:paraId="7FB33E3C" w14:textId="0A62775E" w:rsidR="00054D1B" w:rsidRDefault="00054D1B" w:rsidP="005829B5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</w:tr>
      <w:bookmarkEnd w:id="2"/>
      <w:tr w:rsidR="00054D1B" w14:paraId="63F387C1" w14:textId="77777777" w:rsidTr="00054D1B">
        <w:tc>
          <w:tcPr>
            <w:tcW w:w="4820" w:type="dxa"/>
            <w:vMerge w:val="restart"/>
          </w:tcPr>
          <w:p w14:paraId="3C9AC37D" w14:textId="26ED566F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ระบวนการปฏิบัติงานที่ไม่เป็นไปตามแนวปฏิบัติของหน่วยงานกำกับควบคุมรวมถึงการกำหนดจุดควบคุมไม่เพียงพอก่อให้เกิดช่องโหว่  เกิดความเสี่ยงที่บุคลากรภายในทำการทุจริตสร้างความเสียหายต่อองค์กร เช่น  การถูกเปรียบเทียบปรับหรือถูกฟ้องร้องจากการไม่ปฏิบัติตามกฎหมายส่งผลกระทบต่อภาพลักษณ์ขององค์กร</w:t>
            </w:r>
          </w:p>
        </w:tc>
        <w:tc>
          <w:tcPr>
            <w:tcW w:w="1275" w:type="dxa"/>
          </w:tcPr>
          <w:p w14:paraId="184A6489" w14:textId="09C50F4F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34" w:type="dxa"/>
          </w:tcPr>
          <w:p w14:paraId="78FF923D" w14:textId="67E8F275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85" w:type="dxa"/>
          </w:tcPr>
          <w:p w14:paraId="7F9A3062" w14:textId="6EAA6B83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ค่อนข้างต่ำ</w:t>
            </w:r>
          </w:p>
        </w:tc>
        <w:tc>
          <w:tcPr>
            <w:tcW w:w="1559" w:type="dxa"/>
          </w:tcPr>
          <w:p w14:paraId="593F141D" w14:textId="1AEB67D8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054D1B" w14:paraId="0399C0D6" w14:textId="77777777" w:rsidTr="00054D1B">
        <w:tc>
          <w:tcPr>
            <w:tcW w:w="4820" w:type="dxa"/>
            <w:vMerge/>
          </w:tcPr>
          <w:p w14:paraId="4975BB74" w14:textId="77777777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A53971" w14:textId="53FB88A2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34" w:type="dxa"/>
          </w:tcPr>
          <w:p w14:paraId="119977E6" w14:textId="73B58D69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ค่อนข้างต่ำ</w:t>
            </w:r>
          </w:p>
        </w:tc>
        <w:tc>
          <w:tcPr>
            <w:tcW w:w="1585" w:type="dxa"/>
          </w:tcPr>
          <w:p w14:paraId="47996FD9" w14:textId="16FED7D4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14:paraId="6464A1A2" w14:textId="49AA9C08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ค่อนข้างสูง</w:t>
            </w:r>
          </w:p>
        </w:tc>
      </w:tr>
      <w:tr w:rsidR="00054D1B" w14:paraId="3C3814E3" w14:textId="77777777" w:rsidTr="00527982">
        <w:tc>
          <w:tcPr>
            <w:tcW w:w="4820" w:type="dxa"/>
            <w:vMerge/>
          </w:tcPr>
          <w:p w14:paraId="4D084107" w14:textId="77777777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0B393DE" w14:textId="4E860E26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1534" w:type="dxa"/>
          </w:tcPr>
          <w:p w14:paraId="143C7BD3" w14:textId="07D99ECD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85" w:type="dxa"/>
          </w:tcPr>
          <w:p w14:paraId="6F670EC3" w14:textId="42ADCD87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59" w:type="dxa"/>
          </w:tcPr>
          <w:p w14:paraId="5FAE491F" w14:textId="20B29095" w:rsidR="00054D1B" w:rsidRDefault="00054D1B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</w:tr>
      <w:tr w:rsidR="00627B03" w14:paraId="74029323" w14:textId="77777777" w:rsidTr="00527982">
        <w:tc>
          <w:tcPr>
            <w:tcW w:w="4820" w:type="dxa"/>
            <w:vMerge w:val="restart"/>
          </w:tcPr>
          <w:p w14:paraId="112BD928" w14:textId="6EC350B3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ภัยคุกคามทาง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Cyber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จากบุคคลภายนอกที่ไม่ประสงค์ดีต่อองค์กร  ตลอดจนระบบเทคโนโลยีสารสนเทศไม่พร้อมใช้งานขาดการควบคุมการเข้าถึงระบบงานการรักษาความปลอดภัยที่รัดกุมไม่ก่อให้เกิดความเสี่ยงทั้งจากบุคลากรภายในและบุคลากรภายนอกใช้ในการทุจริต  ในการแก้ไขเปลี่ยนแปลงข้อมูลสำคัญที่จัดเก็บในระบบฐานข้อมูลส่งผลต่อความเสียหายต่อองค์กร</w:t>
            </w:r>
          </w:p>
        </w:tc>
        <w:tc>
          <w:tcPr>
            <w:tcW w:w="1275" w:type="dxa"/>
          </w:tcPr>
          <w:p w14:paraId="5A36976A" w14:textId="6E541BE6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34" w:type="dxa"/>
          </w:tcPr>
          <w:p w14:paraId="7B5BAD13" w14:textId="2BBF2A5C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85" w:type="dxa"/>
          </w:tcPr>
          <w:p w14:paraId="070B9D81" w14:textId="5FC8E329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ค่อนข้างต่ำ</w:t>
            </w:r>
          </w:p>
        </w:tc>
        <w:tc>
          <w:tcPr>
            <w:tcW w:w="1559" w:type="dxa"/>
          </w:tcPr>
          <w:p w14:paraId="63A60B0B" w14:textId="38BF90A2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627B03" w14:paraId="2F8697A3" w14:textId="77777777" w:rsidTr="00527982">
        <w:tc>
          <w:tcPr>
            <w:tcW w:w="4820" w:type="dxa"/>
            <w:vMerge/>
          </w:tcPr>
          <w:p w14:paraId="5AF97EDF" w14:textId="77777777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0850CE0" w14:textId="5974274C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34" w:type="dxa"/>
          </w:tcPr>
          <w:p w14:paraId="7B4BBB5F" w14:textId="58147BB4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ค่อนข้างต่ำ</w:t>
            </w:r>
          </w:p>
        </w:tc>
        <w:tc>
          <w:tcPr>
            <w:tcW w:w="1585" w:type="dxa"/>
          </w:tcPr>
          <w:p w14:paraId="23602F16" w14:textId="24DA9437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14:paraId="3BFB3755" w14:textId="7074C411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ค่อนข้างสูง</w:t>
            </w:r>
          </w:p>
        </w:tc>
      </w:tr>
      <w:tr w:rsidR="00627B03" w14:paraId="487AA96B" w14:textId="77777777" w:rsidTr="00527982">
        <w:tc>
          <w:tcPr>
            <w:tcW w:w="4820" w:type="dxa"/>
            <w:vMerge/>
          </w:tcPr>
          <w:p w14:paraId="43E00629" w14:textId="77777777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45925EB" w14:textId="24C25A38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1534" w:type="dxa"/>
          </w:tcPr>
          <w:p w14:paraId="6B1065BC" w14:textId="4F0BE2D8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85" w:type="dxa"/>
          </w:tcPr>
          <w:p w14:paraId="6F1BD46E" w14:textId="160A63C5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59" w:type="dxa"/>
          </w:tcPr>
          <w:p w14:paraId="19B178F9" w14:textId="27A2343D" w:rsidR="00627B03" w:rsidRDefault="00627B03" w:rsidP="00054D1B">
            <w:pPr>
              <w:pStyle w:val="a4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</w:tr>
    </w:tbl>
    <w:p w14:paraId="71747364" w14:textId="77777777" w:rsidR="0015169F" w:rsidRPr="0015169F" w:rsidRDefault="0015169F" w:rsidP="005829B5">
      <w:pPr>
        <w:pStyle w:val="a4"/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702FC1E4" w14:textId="0D72548C" w:rsidR="005829B5" w:rsidRDefault="00627B03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 4  ให้นำค่าความเสี่ยงรวม  (จำเป็น 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รุนแรง)  จากตารางที่  3  มาทำการประเมินการควบคุมความเสี่ยงการทุจริตโดยการวิเคราะห์จากคุณภาพการจัดการขององค์กรกับความเสี่ยงเรื่องที่ทำการประเมิน (ดี / พอใช้ / อ่อน)เพื่อประเมินว่าความเสี่ยงการทุจริตมีค่าความเสี่ยงอยู่ระดับใดจะได้นำไปบริหารจัดการความเสี่ยงตามความรุนแรงของความเสี่ยง</w:t>
      </w:r>
    </w:p>
    <w:p w14:paraId="76222525" w14:textId="16F7F5AE" w:rsidR="00627B03" w:rsidRDefault="00627B03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98C3CA" w14:textId="1C9C0356" w:rsidR="00627B03" w:rsidRDefault="00627B03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38C3C0" w14:textId="24BA577F" w:rsidR="00627B03" w:rsidRDefault="00627B03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B6633" w14:textId="7F4C7BCE" w:rsidR="00627B03" w:rsidRDefault="00627B03" w:rsidP="005829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66AE05" w14:textId="0FA98210" w:rsidR="00627B03" w:rsidRDefault="00627B03" w:rsidP="005829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EF5A1B" w14:textId="042C1E9C" w:rsidR="00627B03" w:rsidRDefault="00627B03" w:rsidP="005829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ตารางที่  5  แผนบริหารความเสี่ยง</w:t>
      </w:r>
    </w:p>
    <w:p w14:paraId="2B9EFCFF" w14:textId="63943101" w:rsidR="00627B03" w:rsidRDefault="00627B03" w:rsidP="005829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แผนบริหารความเสี่ยงเพื่อป้องกันการทุจริต</w:t>
      </w:r>
    </w:p>
    <w:p w14:paraId="4728D90A" w14:textId="77777777" w:rsidR="008232DD" w:rsidRDefault="008232DD" w:rsidP="005829B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4536"/>
        <w:gridCol w:w="4536"/>
      </w:tblGrid>
      <w:tr w:rsidR="008232DD" w14:paraId="2001729B" w14:textId="77777777" w:rsidTr="008232DD">
        <w:tc>
          <w:tcPr>
            <w:tcW w:w="846" w:type="dxa"/>
          </w:tcPr>
          <w:p w14:paraId="27925BB7" w14:textId="353F5DA7" w:rsidR="008232DD" w:rsidRDefault="008232DD" w:rsidP="008232D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14:paraId="34D539AC" w14:textId="6DF949C7" w:rsidR="008232DD" w:rsidRDefault="008232DD" w:rsidP="008232D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  พฤติการณ์ความเสี่ยงการทุจริต</w:t>
            </w:r>
          </w:p>
        </w:tc>
        <w:tc>
          <w:tcPr>
            <w:tcW w:w="4536" w:type="dxa"/>
          </w:tcPr>
          <w:p w14:paraId="73124C2E" w14:textId="2E3B87A1" w:rsidR="008232DD" w:rsidRDefault="008232DD" w:rsidP="008232D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</w:tr>
      <w:tr w:rsidR="006B38CC" w14:paraId="6CB1C3FF" w14:textId="77777777" w:rsidTr="008232DD">
        <w:tc>
          <w:tcPr>
            <w:tcW w:w="846" w:type="dxa"/>
          </w:tcPr>
          <w:p w14:paraId="72965B61" w14:textId="020B9E41" w:rsidR="006B38CC" w:rsidRPr="008232DD" w:rsidRDefault="006B38CC" w:rsidP="008232D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0D3C857D" w14:textId="424E9479" w:rsidR="006B38CC" w:rsidRDefault="006B38CC" w:rsidP="005829B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บุคลากรภายในองค์กรปฏิบัติงานไม่เป็นไปตามระเบียบข้อบังคับ  มีเจตนากระทำการที่ส่อไปในทางทุจริตเพื่อผลประโยชน์ต่อตนเองหรือร่วมรู้เห็นเป็นใจกับบุคคลภายนอกที่ประสงค์ร้ายต่อองค์สร้างความเสียหายในด้านการเงินกระทบต่อความน่าเชื่อถือและชื่อเสี่ยงในภาพรวม</w:t>
            </w:r>
          </w:p>
        </w:tc>
        <w:tc>
          <w:tcPr>
            <w:tcW w:w="4536" w:type="dxa"/>
            <w:vMerge w:val="restart"/>
          </w:tcPr>
          <w:p w14:paraId="65D9B997" w14:textId="50ECD532" w:rsidR="006B38CC" w:rsidRPr="008232DD" w:rsidRDefault="006B38CC" w:rsidP="005829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กำกับดูแลและติดตามให้เจ้าหน้าที่มีการปฏิบัติ  โดยมีกลไกการถ่วงดุลและมีการควบคุม  กำกับ  ตรวจสอบที่มีประสิทธิภาพเป็นไปตามหลักการควบคุมภายในทั่วองค์กร</w:t>
            </w:r>
          </w:p>
        </w:tc>
      </w:tr>
      <w:tr w:rsidR="006B38CC" w14:paraId="4CE2A3C7" w14:textId="77777777" w:rsidTr="008232DD">
        <w:tc>
          <w:tcPr>
            <w:tcW w:w="846" w:type="dxa"/>
          </w:tcPr>
          <w:p w14:paraId="7AB90E49" w14:textId="5BA2AB44" w:rsidR="006B38CC" w:rsidRPr="008232DD" w:rsidRDefault="006B38CC" w:rsidP="008232D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2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28660214" w14:textId="63A88306" w:rsidR="006B38CC" w:rsidRDefault="006B38CC" w:rsidP="005829B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ปฏิบัติงานที่ไม่เป็นไปตามแนวปฏิบัติของหน่วยงานกำกับควบคุมรวมถึงการกำหนดจุดควบคุมไม่เพียงพอก่อให้เกิดช่องโหว่  เกิดความเสี่ยงที่บุคลากรภายในทำการทุจริตสร้างความเสียหายต่อองค์กร เช่น  การถูกเปรียบเทียบปรับหรือถูกฟ้องร้องจากการไม่ปฏิบัติตามกฎหมายส่งผลกระทบต่อภาพลักษณ์ขององค์กร</w:t>
            </w:r>
          </w:p>
        </w:tc>
        <w:tc>
          <w:tcPr>
            <w:tcW w:w="4536" w:type="dxa"/>
            <w:vMerge/>
          </w:tcPr>
          <w:p w14:paraId="6C6A80F8" w14:textId="0080CC1B" w:rsidR="006B38CC" w:rsidRPr="008232DD" w:rsidRDefault="006B38CC" w:rsidP="005829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8232DD" w14:paraId="66BCB9A4" w14:textId="77777777" w:rsidTr="008232DD">
        <w:tc>
          <w:tcPr>
            <w:tcW w:w="846" w:type="dxa"/>
          </w:tcPr>
          <w:p w14:paraId="2DB1E289" w14:textId="52B7754A" w:rsidR="008232DD" w:rsidRPr="008232DD" w:rsidRDefault="008232DD" w:rsidP="008232D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</w:tcPr>
          <w:p w14:paraId="1C4C620F" w14:textId="594B689D" w:rsidR="008232DD" w:rsidRDefault="008232DD" w:rsidP="005829B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ภัยคุกคามทาง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Cyber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จากบุคคลภายนอกที่ไม่ประสงค์ดีต่อองค์กร  ตลอดจนระบบเทคโนโลยีสารสนเทศไม่พร้อมใช้งานขาดการควบคุมการเข้าถึงระบบงานการรักษาความปลอดภัยที่รัดกุมไม่ก่อให้เกิดความเสี่ยงทั้งจากบุคลากรภายในและบุคลากรภายนอกใช้ในการทุจริต  ในการแก้ไขเปลี่ยนแปลงข้อมูลสำคัญที่จัดเก็บในระบบฐานข้อมูลส่งผลต่อความเสียหายต่อองค์กร</w:t>
            </w:r>
          </w:p>
        </w:tc>
        <w:tc>
          <w:tcPr>
            <w:tcW w:w="4536" w:type="dxa"/>
          </w:tcPr>
          <w:p w14:paraId="395AAD72" w14:textId="5F02BD6A" w:rsidR="008232DD" w:rsidRDefault="006B38CC" w:rsidP="005829B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การปฏิบัติงานในระบบบัญชีคอมพิวเตอร์ขององค์กรปกครองส่วนท้องถิ่น  เจ้าหน้าที่จะต้องมีรหัสผู้ใช้งานและรหัสผ่าน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Username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ให้หัวหน้าหน่วยงานคลังควบคุมดูแลการใช้รหัสผู้ใช้งานของเจ้าหน้าที่ในการนำเข้าข้อมูลและการแก้ไขข้อมูลของเจ้าหน้าที่  ทั้งนี้  รหัสผู้ใช้งานให้ถือเป็นความลับ  เจ้าของรหัสผู้ใช้งานต้องรับผิดชอบผลเสียหายอันเกิดจากการใช้งานนั้น ๆ เว้นแต่จะพิสูจน์ได้ว่าผลเสียหายนั้นเกิดจากการประทำของผู้อื่น</w:t>
            </w:r>
          </w:p>
        </w:tc>
      </w:tr>
      <w:tr w:rsidR="008232DD" w14:paraId="2927A58E" w14:textId="77777777" w:rsidTr="008232DD">
        <w:tc>
          <w:tcPr>
            <w:tcW w:w="846" w:type="dxa"/>
          </w:tcPr>
          <w:p w14:paraId="712AB080" w14:textId="24C6D623" w:rsidR="008232DD" w:rsidRPr="008232DD" w:rsidRDefault="008232DD" w:rsidP="008232D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14:paraId="0DA9A46F" w14:textId="77777777" w:rsidR="008232DD" w:rsidRDefault="008232DD" w:rsidP="00582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พนักงานอาจจะมีความขัดแย้งทางผลประโยชน์</w:t>
            </w:r>
          </w:p>
          <w:p w14:paraId="0DC21C3C" w14:textId="321B3E27" w:rsidR="008232DD" w:rsidRPr="008232DD" w:rsidRDefault="008232DD" w:rsidP="005829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Conflict  of  Interest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14:paraId="6AC1D57A" w14:textId="4F1B16AB" w:rsidR="008232DD" w:rsidRPr="006B38CC" w:rsidRDefault="006B38CC" w:rsidP="005829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นโยบายการขัดกันระหว่างประโยชน์ส่วนบุคคลและประโยชน์ส่วนร่วมขององค์กร</w:t>
            </w:r>
          </w:p>
        </w:tc>
      </w:tr>
    </w:tbl>
    <w:p w14:paraId="16F912A6" w14:textId="267D844B" w:rsidR="00627B03" w:rsidRDefault="00627B03" w:rsidP="005829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48E6AC" w14:textId="76E673B3" w:rsidR="00195928" w:rsidRPr="00195928" w:rsidRDefault="00195928" w:rsidP="005829B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ตารางที่  5  พิจารณาเหตุการณ์ความเสี่ยงที่มีค่าความเสี่ยงการทุจริตจากตารางที่  4  ตามลำดับ  ความรุนแรงความเสี่ยงที่อยู่ในระดับสูงค่อนข้างสูงปานกลาง  มาจัดทำแผนบริหารความเสี่ยงเพื่อป้องกันการทุจริต  ต่อไป</w:t>
      </w:r>
    </w:p>
    <w:sectPr w:rsidR="00195928" w:rsidRPr="00195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6379"/>
    <w:multiLevelType w:val="hybridMultilevel"/>
    <w:tmpl w:val="EA463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26"/>
    <w:rsid w:val="00054D1B"/>
    <w:rsid w:val="0015169F"/>
    <w:rsid w:val="00195928"/>
    <w:rsid w:val="00263182"/>
    <w:rsid w:val="00327984"/>
    <w:rsid w:val="005829B5"/>
    <w:rsid w:val="00604973"/>
    <w:rsid w:val="00627B03"/>
    <w:rsid w:val="006B38CC"/>
    <w:rsid w:val="006D0E11"/>
    <w:rsid w:val="007B6DA1"/>
    <w:rsid w:val="008232DD"/>
    <w:rsid w:val="008A44CA"/>
    <w:rsid w:val="008B3B23"/>
    <w:rsid w:val="009237BC"/>
    <w:rsid w:val="009469A8"/>
    <w:rsid w:val="00B85326"/>
    <w:rsid w:val="00E95105"/>
    <w:rsid w:val="00F3180E"/>
    <w:rsid w:val="00F468D3"/>
    <w:rsid w:val="00F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5808"/>
  <w15:chartTrackingRefBased/>
  <w15:docId w15:val="{DF44F897-C008-4785-98B7-96D7EE0A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3724-EC9C-4FCD-97DC-51AD26F9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ปากแพรก ดอนสัก</dc:creator>
  <cp:keywords/>
  <dc:description/>
  <cp:lastModifiedBy>ปากแพรก ดอนสัก</cp:lastModifiedBy>
  <cp:revision>2</cp:revision>
  <dcterms:created xsi:type="dcterms:W3CDTF">2022-04-09T04:43:00Z</dcterms:created>
  <dcterms:modified xsi:type="dcterms:W3CDTF">2022-04-09T06:38:00Z</dcterms:modified>
</cp:coreProperties>
</file>